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C97" w:rsidRDefault="00F30C18">
      <w:pPr>
        <w:pStyle w:val="a8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Титульный маршрут туристического путешествия</w:t>
      </w:r>
    </w:p>
    <w:p w:rsidR="00362C97" w:rsidRDefault="00F30C18">
      <w:pPr>
        <w:pStyle w:val="a8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bookmarkStart w:id="0" w:name="_GoBack"/>
      <w:r>
        <w:rPr>
          <w:b/>
          <w:color w:val="000000"/>
          <w:sz w:val="28"/>
          <w:szCs w:val="28"/>
        </w:rPr>
        <w:t xml:space="preserve">«Очарование </w:t>
      </w:r>
      <w:proofErr w:type="spellStart"/>
      <w:r>
        <w:rPr>
          <w:b/>
          <w:color w:val="000000"/>
          <w:sz w:val="28"/>
          <w:szCs w:val="28"/>
        </w:rPr>
        <w:t>Борисовщины</w:t>
      </w:r>
      <w:proofErr w:type="gramStart"/>
      <w:r>
        <w:rPr>
          <w:b/>
          <w:color w:val="000000"/>
          <w:sz w:val="28"/>
          <w:szCs w:val="28"/>
        </w:rPr>
        <w:t>:п</w:t>
      </w:r>
      <w:proofErr w:type="gramEnd"/>
      <w:r>
        <w:rPr>
          <w:b/>
          <w:color w:val="000000"/>
          <w:sz w:val="28"/>
          <w:szCs w:val="28"/>
        </w:rPr>
        <w:t>ереплетение</w:t>
      </w:r>
      <w:proofErr w:type="spellEnd"/>
      <w:r>
        <w:rPr>
          <w:b/>
          <w:color w:val="000000"/>
          <w:sz w:val="28"/>
          <w:szCs w:val="28"/>
        </w:rPr>
        <w:t xml:space="preserve"> времён»</w:t>
      </w:r>
    </w:p>
    <w:bookmarkEnd w:id="0"/>
    <w:p w:rsidR="00362C97" w:rsidRDefault="00362C97">
      <w:pPr>
        <w:pStyle w:val="a8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</w:p>
    <w:p w:rsidR="00362C97" w:rsidRDefault="00F30C18">
      <w:pPr>
        <w:pStyle w:val="a8"/>
        <w:spacing w:before="0" w:beforeAutospacing="0" w:after="0" w:afterAutospacing="0"/>
        <w:ind w:firstLine="708"/>
        <w:jc w:val="center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Зембин-</w:t>
      </w:r>
      <w:proofErr w:type="spellStart"/>
      <w:r>
        <w:rPr>
          <w:sz w:val="28"/>
          <w:szCs w:val="28"/>
          <w:shd w:val="clear" w:color="auto" w:fill="FFFFFF"/>
        </w:rPr>
        <w:t>Студёнка</w:t>
      </w:r>
      <w:proofErr w:type="spellEnd"/>
      <w:r>
        <w:rPr>
          <w:sz w:val="28"/>
          <w:szCs w:val="28"/>
          <w:shd w:val="clear" w:color="auto" w:fill="FFFFFF"/>
        </w:rPr>
        <w:t>-</w:t>
      </w:r>
      <w:proofErr w:type="spellStart"/>
      <w:r>
        <w:rPr>
          <w:sz w:val="28"/>
          <w:szCs w:val="28"/>
          <w:shd w:val="clear" w:color="auto" w:fill="FFFFFF"/>
        </w:rPr>
        <w:t>Брилевское</w:t>
      </w:r>
      <w:proofErr w:type="spellEnd"/>
      <w:r>
        <w:rPr>
          <w:sz w:val="28"/>
          <w:szCs w:val="28"/>
          <w:shd w:val="clear" w:color="auto" w:fill="FFFFFF"/>
        </w:rPr>
        <w:t xml:space="preserve"> поле-Борисов</w:t>
      </w:r>
    </w:p>
    <w:p w:rsidR="00362C97" w:rsidRDefault="00362C97">
      <w:pPr>
        <w:pStyle w:val="a8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362C97" w:rsidRDefault="00F30C18">
      <w:pPr>
        <w:pStyle w:val="a8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  <w:lang w:val="be-BY"/>
        </w:rPr>
      </w:pPr>
      <w:r>
        <w:rPr>
          <w:sz w:val="28"/>
          <w:szCs w:val="28"/>
          <w:shd w:val="clear" w:color="auto" w:fill="FFFFFF"/>
        </w:rPr>
        <w:t xml:space="preserve">Вид передвижения: </w:t>
      </w:r>
      <w:r>
        <w:rPr>
          <w:sz w:val="28"/>
          <w:szCs w:val="28"/>
          <w:shd w:val="clear" w:color="auto" w:fill="FFFFFF"/>
          <w:lang w:val="be-BY"/>
        </w:rPr>
        <w:t xml:space="preserve"> автомобильный, велосипедный.</w:t>
      </w:r>
    </w:p>
    <w:p w:rsidR="00362C97" w:rsidRDefault="00F30C18">
      <w:pPr>
        <w:pStyle w:val="a8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val="be-BY"/>
        </w:rPr>
        <w:t>В</w:t>
      </w:r>
      <w:r>
        <w:rPr>
          <w:sz w:val="28"/>
          <w:szCs w:val="28"/>
          <w:shd w:val="clear" w:color="auto" w:fill="FFFFFF"/>
        </w:rPr>
        <w:t xml:space="preserve">ид туризма: </w:t>
      </w:r>
      <w:r>
        <w:rPr>
          <w:sz w:val="28"/>
          <w:szCs w:val="28"/>
          <w:shd w:val="clear" w:color="auto" w:fill="FFFFFF"/>
          <w:lang w:val="be-BY"/>
        </w:rPr>
        <w:t>историко-культурный</w:t>
      </w:r>
      <w:r>
        <w:rPr>
          <w:sz w:val="28"/>
          <w:szCs w:val="28"/>
          <w:shd w:val="clear" w:color="auto" w:fill="FFFFFF"/>
        </w:rPr>
        <w:t>.</w:t>
      </w:r>
    </w:p>
    <w:p w:rsidR="00362C97" w:rsidRDefault="00F30C18">
      <w:pPr>
        <w:pStyle w:val="a8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Расстояни</w:t>
      </w:r>
      <w:proofErr w:type="spellEnd"/>
      <w:r>
        <w:rPr>
          <w:sz w:val="28"/>
          <w:szCs w:val="28"/>
          <w:shd w:val="clear" w:color="auto" w:fill="FFFFFF"/>
          <w:lang w:val="be-BY"/>
        </w:rPr>
        <w:t>е: ~</w:t>
      </w:r>
      <w:r>
        <w:rPr>
          <w:sz w:val="28"/>
          <w:szCs w:val="28"/>
          <w:shd w:val="clear" w:color="auto" w:fill="FFFFFF"/>
        </w:rPr>
        <w:t>85 км.</w:t>
      </w:r>
    </w:p>
    <w:p w:rsidR="00362C97" w:rsidRDefault="00F30C18">
      <w:pPr>
        <w:pStyle w:val="a8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Продолжительность: 7</w:t>
      </w:r>
      <w:r>
        <w:rPr>
          <w:sz w:val="28"/>
          <w:szCs w:val="28"/>
          <w:shd w:val="clear" w:color="auto" w:fill="FFFFFF"/>
        </w:rPr>
        <w:t xml:space="preserve"> ч.</w:t>
      </w:r>
    </w:p>
    <w:p w:rsidR="00362C97" w:rsidRDefault="00F30C18">
      <w:pPr>
        <w:pStyle w:val="a8"/>
        <w:spacing w:before="0" w:beforeAutospacing="0" w:after="0" w:afterAutospacing="0"/>
        <w:ind w:firstLine="708"/>
        <w:jc w:val="both"/>
        <w:textAlignment w:val="baseline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  <w:lang w:val="be-BY"/>
        </w:rPr>
        <w:t>Описание маршрута</w:t>
      </w:r>
      <w:r>
        <w:rPr>
          <w:i/>
          <w:sz w:val="28"/>
          <w:szCs w:val="28"/>
          <w:shd w:val="clear" w:color="auto" w:fill="FFFFFF"/>
        </w:rPr>
        <w:t>/</w:t>
      </w:r>
      <w:r>
        <w:rPr>
          <w:i/>
          <w:sz w:val="28"/>
          <w:szCs w:val="28"/>
          <w:shd w:val="clear" w:color="auto" w:fill="FFFFFF"/>
          <w:lang w:val="be-BY"/>
        </w:rPr>
        <w:t>Аннотац</w:t>
      </w:r>
      <w:proofErr w:type="spellStart"/>
      <w:r>
        <w:rPr>
          <w:i/>
          <w:sz w:val="28"/>
          <w:szCs w:val="28"/>
          <w:shd w:val="clear" w:color="auto" w:fill="FFFFFF"/>
        </w:rPr>
        <w:t>ия</w:t>
      </w:r>
      <w:proofErr w:type="spellEnd"/>
      <w:r>
        <w:rPr>
          <w:i/>
          <w:sz w:val="28"/>
          <w:szCs w:val="28"/>
          <w:shd w:val="clear" w:color="auto" w:fill="FFFFFF"/>
        </w:rPr>
        <w:t>:</w:t>
      </w:r>
    </w:p>
    <w:p w:rsidR="00362C97" w:rsidRDefault="00F30C18" w:rsidP="00F730E3">
      <w:pPr>
        <w:pStyle w:val="a8"/>
        <w:spacing w:before="0" w:beforeAutospacing="0" w:after="0" w:afterAutospacing="0"/>
        <w:ind w:firstLineChars="371" w:firstLine="1039"/>
        <w:jc w:val="both"/>
        <w:textAlignment w:val="baseline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Данный маршрут предлагает уникальную возможность окунуться в историю и культуру Борисовского района, насладиться особенностями  природного богатства региона.  Величие христианских традиций помогут прочувствовать  Костёл Рож</w:t>
      </w:r>
      <w:r>
        <w:rPr>
          <w:i/>
          <w:sz w:val="28"/>
          <w:szCs w:val="28"/>
          <w:shd w:val="clear" w:color="auto" w:fill="FFFFFF"/>
        </w:rPr>
        <w:t xml:space="preserve">дества Пресвятой девы Марии и Кафедральный собор Воскресенья Христова. Историческую память хранят в себе </w:t>
      </w:r>
      <w:proofErr w:type="spellStart"/>
      <w:r>
        <w:rPr>
          <w:i/>
          <w:sz w:val="28"/>
          <w:szCs w:val="28"/>
          <w:shd w:val="clear" w:color="auto" w:fill="FFFFFF"/>
        </w:rPr>
        <w:t>Студёнка</w:t>
      </w:r>
      <w:proofErr w:type="spellEnd"/>
      <w:r>
        <w:rPr>
          <w:i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i/>
          <w:sz w:val="28"/>
          <w:szCs w:val="28"/>
          <w:shd w:val="clear" w:color="auto" w:fill="FFFFFF"/>
        </w:rPr>
        <w:t>Брилевское</w:t>
      </w:r>
      <w:proofErr w:type="spellEnd"/>
      <w:r>
        <w:rPr>
          <w:i/>
          <w:sz w:val="28"/>
          <w:szCs w:val="28"/>
          <w:shd w:val="clear" w:color="auto" w:fill="FFFFFF"/>
        </w:rPr>
        <w:t xml:space="preserve"> поле, где можно прикоснуться к событиям 1812 года, а также отдохнуть на свежем воздухе. События ВОВ тоже оставили свой неизгладим</w:t>
      </w:r>
      <w:r>
        <w:rPr>
          <w:i/>
          <w:sz w:val="28"/>
          <w:szCs w:val="28"/>
          <w:shd w:val="clear" w:color="auto" w:fill="FFFFFF"/>
        </w:rPr>
        <w:t xml:space="preserve">ый отпечаток в истории города. Данный маршрут не только погружает в глубину исторических событий Борисовского района, но и демонстрирует современный облик города, который </w:t>
      </w:r>
      <w:proofErr w:type="gramStart"/>
      <w:r>
        <w:rPr>
          <w:i/>
          <w:sz w:val="28"/>
          <w:szCs w:val="28"/>
          <w:shd w:val="clear" w:color="auto" w:fill="FFFFFF"/>
        </w:rPr>
        <w:t>развивается и привлекает</w:t>
      </w:r>
      <w:proofErr w:type="gramEnd"/>
      <w:r>
        <w:rPr>
          <w:i/>
          <w:sz w:val="28"/>
          <w:szCs w:val="28"/>
          <w:shd w:val="clear" w:color="auto" w:fill="FFFFFF"/>
        </w:rPr>
        <w:t xml:space="preserve"> людей своими возможностями и культурным наследием.</w:t>
      </w:r>
    </w:p>
    <w:p w:rsidR="00362C97" w:rsidRDefault="00F30C18">
      <w:pPr>
        <w:pStyle w:val="a8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be-BY"/>
        </w:rPr>
        <w:t>Оп</w:t>
      </w:r>
      <w:proofErr w:type="spellStart"/>
      <w:r>
        <w:rPr>
          <w:b/>
          <w:color w:val="000000"/>
          <w:sz w:val="28"/>
          <w:szCs w:val="28"/>
        </w:rPr>
        <w:t>исание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маршрута: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Прибытие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. Зембин.</w:t>
      </w:r>
      <w:r>
        <w:rPr>
          <w:rFonts w:ascii="sans-serif" w:eastAsia="sans-serif" w:hAnsi="sans-serif" w:cs="sans-serif"/>
          <w:color w:val="000000"/>
          <w:spacing w:val="30"/>
          <w:sz w:val="30"/>
          <w:szCs w:val="30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Вначале маршрута знакомимся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заброшенной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 еврейской </w:t>
      </w:r>
      <w:hyperlink r:id="rId9" w:tgtFrame="https://34travel.me/gotobelarus/post/_blank" w:history="1">
        <w:proofErr w:type="spellStart"/>
        <w:r>
          <w:rPr>
            <w:rFonts w:ascii="Times New Roman" w:hAnsi="Times New Roman" w:cs="Times New Roman"/>
            <w:b/>
            <w:bCs/>
            <w:sz w:val="28"/>
            <w:szCs w:val="28"/>
          </w:rPr>
          <w:t>микв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(54.359885, 28.215193)</w:t>
      </w:r>
      <w:r>
        <w:rPr>
          <w:rFonts w:ascii="Times New Roman" w:hAnsi="Times New Roman" w:cs="Times New Roman"/>
          <w:sz w:val="28"/>
          <w:szCs w:val="28"/>
        </w:rPr>
        <w:t xml:space="preserve"> – культовым помещением для обряда очищения.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Зембинская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традиционных архитектурных формах 19 века – из валунов и красного кирпича. 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558155" cy="3126740"/>
            <wp:effectExtent l="0" t="0" r="4445" b="16510"/>
            <wp:docPr id="21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по маршруту - </w:t>
      </w:r>
      <w:r>
        <w:rPr>
          <w:rFonts w:ascii="Times New Roman" w:hAnsi="Times New Roman" w:cs="Times New Roman"/>
          <w:b/>
          <w:sz w:val="28"/>
          <w:szCs w:val="28"/>
        </w:rPr>
        <w:t xml:space="preserve">руины костёла Вознесения Святой Девы Марии </w:t>
      </w:r>
      <w:r>
        <w:rPr>
          <w:rFonts w:ascii="Times New Roman" w:hAnsi="Times New Roman" w:cs="Times New Roman"/>
          <w:b/>
          <w:bCs/>
          <w:sz w:val="28"/>
          <w:szCs w:val="28"/>
        </w:rPr>
        <w:t>(~410 м)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(54.361767, 28.219387).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рам в стиле барокко отстроен заново в 1809 году после пожара старого деревянного костёла. </w:t>
      </w:r>
    </w:p>
    <w:p w:rsidR="00362C97" w:rsidRDefault="00F30C18">
      <w:pPr>
        <w:ind w:firstLine="708"/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2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547995" cy="3303905"/>
            <wp:effectExtent l="0" t="0" r="14605" b="10795"/>
            <wp:docPr id="10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- </w:t>
      </w:r>
      <w:r>
        <w:rPr>
          <w:rFonts w:ascii="Times New Roman" w:hAnsi="Times New Roman" w:cs="Times New Roman"/>
          <w:b/>
          <w:bCs/>
          <w:sz w:val="28"/>
          <w:szCs w:val="28"/>
        </w:rPr>
        <w:t>Музей народной славы (~550 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(ул. Ленинская 1, 54.358957, 28.218077),</w:t>
      </w:r>
      <w:r>
        <w:rPr>
          <w:rFonts w:ascii="Times New Roman" w:hAnsi="Times New Roman" w:cs="Times New Roman"/>
          <w:sz w:val="28"/>
          <w:szCs w:val="28"/>
        </w:rPr>
        <w:t xml:space="preserve"> где выставлена самая большая картинная  галерея Надежды Ходасевич-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земби</w:t>
      </w:r>
      <w:r>
        <w:rPr>
          <w:rFonts w:ascii="Times New Roman" w:hAnsi="Times New Roman" w:cs="Times New Roman"/>
          <w:sz w:val="28"/>
          <w:szCs w:val="28"/>
        </w:rPr>
        <w:t>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художницы, которой удалось покорить Париж. Одним из наиболее ярких ее композиций является мозаичный портрет Пабло Пикассо, с которым Надежда была знакома лично. Её работы украшали аэропорты Парижа и Вашингтона. За большой вклад в развитие советско-фр</w:t>
      </w:r>
      <w:r>
        <w:rPr>
          <w:rFonts w:ascii="Times New Roman" w:hAnsi="Times New Roman" w:cs="Times New Roman"/>
          <w:sz w:val="28"/>
          <w:szCs w:val="28"/>
        </w:rPr>
        <w:t>анцузского сотрудничества Надежда Ходасевич-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награждена орденом Трудового Красного Знамени. Также в галерее имеются репродукции полотен Брейгеля, Ван Гога, Мане, Моне, Ренуара и Гогена.</w:t>
      </w:r>
    </w:p>
    <w:p w:rsidR="00362C97" w:rsidRDefault="00F30C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4640580" cy="3480435"/>
            <wp:effectExtent l="0" t="0" r="7620" b="5715"/>
            <wp:docPr id="11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Недалеко расположена  </w:t>
      </w:r>
      <w:hyperlink r:id="rId13" w:tgtFrame="https://probelarus.by/belarus/goroda/_blank" w:history="1">
        <w:proofErr w:type="gramStart"/>
        <w:r>
          <w:rPr>
            <w:rFonts w:ascii="Times New Roman" w:hAnsi="Times New Roman" w:cs="Times New Roman"/>
            <w:b/>
            <w:bCs/>
            <w:sz w:val="28"/>
            <w:szCs w:val="28"/>
          </w:rPr>
          <w:t>Свято-Михайловская</w:t>
        </w:r>
        <w:proofErr w:type="gramEnd"/>
        <w:r>
          <w:rPr>
            <w:rFonts w:ascii="Times New Roman" w:hAnsi="Times New Roman" w:cs="Times New Roman"/>
            <w:b/>
            <w:bCs/>
            <w:sz w:val="28"/>
            <w:szCs w:val="28"/>
          </w:rPr>
          <w:t xml:space="preserve"> церковь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(~350 м.) </w:t>
      </w:r>
      <w:r>
        <w:rPr>
          <w:rFonts w:ascii="Times New Roman" w:hAnsi="Times New Roman"/>
          <w:i/>
          <w:sz w:val="28"/>
          <w:szCs w:val="28"/>
          <w:lang w:val="be-BY"/>
        </w:rPr>
        <w:t>(Зембин, Советская ул.,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be-BY"/>
        </w:rPr>
        <w:t>11А</w:t>
      </w:r>
      <w:r>
        <w:rPr>
          <w:rFonts w:ascii="Times New Roman" w:hAnsi="Times New Roman"/>
          <w:i/>
          <w:sz w:val="28"/>
          <w:szCs w:val="28"/>
        </w:rPr>
        <w:t xml:space="preserve">   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54.357276, 28.220908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построенная в 1904 - 1908 гг. Храм  является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памятником архитектуры </w:t>
      </w:r>
      <w:r>
        <w:rPr>
          <w:rFonts w:ascii="Times New Roman" w:hAnsi="Times New Roman" w:cs="Times New Roman"/>
          <w:sz w:val="28"/>
          <w:szCs w:val="28"/>
        </w:rPr>
        <w:t>ретроспективно-русского стиля.</w:t>
      </w:r>
      <w:r>
        <w:rPr>
          <w:rFonts w:ascii="Times New Roman" w:eastAsia="SimSun" w:hAnsi="Times New Roman" w:cs="Times New Roman"/>
          <w:color w:val="2A2A2A"/>
          <w:sz w:val="28"/>
          <w:szCs w:val="28"/>
          <w:shd w:val="clear" w:color="auto" w:fill="FFFFFF"/>
        </w:rPr>
        <w:t> Также при храме действует музей поднятых самолётов.</w:t>
      </w:r>
    </w:p>
    <w:p w:rsidR="00362C97" w:rsidRDefault="00F30C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4 </w:t>
      </w:r>
      <w:r>
        <w:rPr>
          <w:noProof/>
          <w:lang w:eastAsia="ru-RU"/>
        </w:rPr>
        <w:drawing>
          <wp:inline distT="0" distB="0" distL="114300" distR="114300">
            <wp:extent cx="2828925" cy="3928745"/>
            <wp:effectExtent l="0" t="0" r="9525" b="1460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Прибытие 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Студёнку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деревне находятся памятники и памятные знаки, посвященные событиям 1812 года.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Один из них памятник </w:t>
      </w:r>
      <w:r>
        <w:rPr>
          <w:rFonts w:ascii="Times New Roman" w:hAnsi="Times New Roman" w:cs="Times New Roman"/>
          <w:b/>
          <w:bCs/>
          <w:sz w:val="28"/>
          <w:szCs w:val="28"/>
        </w:rPr>
        <w:t>«Жертвам войны»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~12,8 км.)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(54.328680, </w:t>
      </w:r>
      <w:r>
        <w:rPr>
          <w:rFonts w:ascii="Times New Roman" w:hAnsi="Times New Roman"/>
          <w:i/>
          <w:iCs/>
          <w:sz w:val="28"/>
          <w:szCs w:val="28"/>
        </w:rPr>
        <w:t>28.359617)</w:t>
      </w:r>
      <w:r>
        <w:rPr>
          <w:rFonts w:ascii="Times New Roman" w:hAnsi="Times New Roman"/>
          <w:sz w:val="28"/>
          <w:szCs w:val="28"/>
        </w:rPr>
        <w:t>, символизирующий всех погибших вне зависимости от национальности и вероисповедания.</w:t>
      </w:r>
    </w:p>
    <w:p w:rsidR="00362C97" w:rsidRDefault="00F30C18">
      <w:pPr>
        <w:ind w:firstLine="708"/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5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2477135" cy="3303905"/>
            <wp:effectExtent l="0" t="0" r="18415" b="10795"/>
            <wp:docPr id="6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Переезд на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Брилевское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поле»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(~15,7 км.)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(близ деревни Брили, 54.313316, 28.356124),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мемориал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основанный в честь героев Отечественной войны 1812 года</w:t>
      </w:r>
      <w:r>
        <w:rPr>
          <w:rFonts w:ascii="Times New Roman" w:hAnsi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Туристы имеют возможность познакомиться с историческими событиями, связанными с боевыми действиями 1812 года. </w:t>
      </w:r>
    </w:p>
    <w:p w:rsidR="00362C97" w:rsidRDefault="00F30C18">
      <w:pPr>
        <w:ind w:firstLine="708"/>
        <w:jc w:val="center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6 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4617085" cy="3463925"/>
            <wp:effectExtent l="0" t="0" r="12065" b="317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ind w:firstLineChars="250" w:firstLine="70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Переезд в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Борисов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«Батареи 1812 года» </w:t>
      </w:r>
      <w:r>
        <w:rPr>
          <w:rFonts w:ascii="Times New Roman" w:hAnsi="Times New Roman" w:cs="Times New Roman"/>
          <w:b/>
          <w:bCs/>
          <w:sz w:val="28"/>
          <w:szCs w:val="28"/>
        </w:rPr>
        <w:t>(~17,4 км)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(Борисов, ул.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Батарейная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.54.233089, 28.498674) </w:t>
      </w:r>
      <w:r>
        <w:rPr>
          <w:rFonts w:ascii="Times New Roman" w:hAnsi="Times New Roman" w:cs="Times New Roman"/>
          <w:sz w:val="28"/>
          <w:szCs w:val="28"/>
        </w:rPr>
        <w:t>- остатки фортификационных сооружений</w:t>
      </w:r>
      <w:r>
        <w:rPr>
          <w:rFonts w:ascii="Times New Roman" w:hAnsi="Times New Roman" w:cs="Times New Roman"/>
          <w:sz w:val="28"/>
          <w:szCs w:val="28"/>
        </w:rPr>
        <w:t xml:space="preserve"> войны 1812 года. Накануне нашествия французских войск на правом берегу Березины, на пути в Борисов началось строительство земляных укреплений с целью обороны города от возможного нападения врага.</w:t>
      </w:r>
    </w:p>
    <w:p w:rsidR="00362C97" w:rsidRDefault="00F30C18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4965700" cy="3297555"/>
            <wp:effectExtent l="0" t="0" r="6350" b="17145"/>
            <wp:docPr id="4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ГУ «Борисовский объединенный музей»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~0,37 км</w:t>
      </w:r>
      <w:r>
        <w:rPr>
          <w:rFonts w:ascii="Times New Roman" w:hAnsi="Times New Roman" w:cs="Times New Roman"/>
          <w:b/>
          <w:sz w:val="28"/>
          <w:szCs w:val="28"/>
        </w:rPr>
        <w:t>),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>(Борисов, пр-т Революции, 67.   54.230565,  28.501221)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Экспозиция краеведческого музея состоит из шести залов, в которых можно проследить все важные периоды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Борисовщины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2C97" w:rsidRDefault="00F30C18" w:rsidP="00F730E3">
      <w:pPr>
        <w:ind w:firstLineChars="771" w:firstLine="21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noProof/>
          <w:lang w:eastAsia="ru-RU"/>
        </w:rPr>
        <w:drawing>
          <wp:inline distT="0" distB="0" distL="114300" distR="114300">
            <wp:extent cx="4232910" cy="3161665"/>
            <wp:effectExtent l="0" t="0" r="15240" b="635"/>
            <wp:docPr id="12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spacing w:line="260" w:lineRule="auto"/>
        <w:ind w:firstLineChars="125" w:firstLine="35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Прибытие 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Борисовскую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центральную районную библиотеку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им.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И. Х.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Колодеева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(1,7 км)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(г. Борисов, ул. Чапаева 3,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54.223205, 28.511800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 социокультурный центр Борисовского региона. В библиотеке  располагаются экспозиция по события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1812 года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арт-пространства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З’ява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«Променад»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Артквартал</w:t>
      </w:r>
      <w:proofErr w:type="spellEnd"/>
      <w:r>
        <w:rPr>
          <w:rFonts w:ascii="Times New Roman" w:hAnsi="Times New Roman" w:cs="Times New Roman"/>
          <w:sz w:val="28"/>
          <w:szCs w:val="28"/>
        </w:rPr>
        <w:t>», где представлены сменные экспозиции белорусских и зарубежных художников. Изюминкой библиотек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как культурного центра является галерея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борисовчанина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Шкарубо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Валерий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Шкарубо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пейзажист, лауреат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премии и заслуженный деятель искусств Республики Беларусь, Почетный гражданин Минской области и Борисовского района, работы которого были представлены на выставках  во многих странах мира. За свою творческую деятельность Валерий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Шкарубо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 xml:space="preserve">дставлен к медали Франциска Скорины в 2008 году и к ордену Франциска Скорины в 2020 году. </w:t>
      </w:r>
    </w:p>
    <w:p w:rsidR="00362C97" w:rsidRDefault="00F30C18">
      <w:pPr>
        <w:ind w:firstLineChars="1000" w:firstLine="2800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9 </w:t>
      </w:r>
      <w:r>
        <w:rPr>
          <w:noProof/>
          <w:lang w:eastAsia="ru-RU"/>
        </w:rPr>
        <w:drawing>
          <wp:inline distT="0" distB="0" distL="114300" distR="114300">
            <wp:extent cx="3025140" cy="3849370"/>
            <wp:effectExtent l="0" t="0" r="3810" b="17780"/>
            <wp:docPr id="17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Посещаем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Дом-усадьбу И.Х.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Колодеева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(~2 км)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hyperlink r:id="rId20" w:tooltip="Минская область, Борисов, улица 30 лет ВЛКСМ, 8 на карте Борисова" w:history="1">
        <w:r>
          <w:rPr>
            <w:rFonts w:ascii="Times New Roman" w:hAnsi="Times New Roman" w:cs="Times New Roman"/>
            <w:i/>
            <w:iCs/>
            <w:sz w:val="28"/>
            <w:szCs w:val="28"/>
            <w:shd w:val="clear" w:color="auto" w:fill="FFFFFF"/>
            <w:lang w:eastAsia="zh-CN"/>
          </w:rPr>
          <w:t>(</w:t>
        </w:r>
        <w:r>
          <w:rPr>
            <w:rFonts w:ascii="Times New Roman" w:hAnsi="Times New Roman" w:cs="Times New Roman"/>
            <w:i/>
            <w:iCs/>
            <w:sz w:val="28"/>
            <w:szCs w:val="28"/>
            <w:shd w:val="clear" w:color="auto" w:fill="FFFFFF"/>
          </w:rPr>
          <w:t>Борисов, ул. 30 лет ВЛКСМ, 8,  54.225671, 28.532208)</w:t>
        </w:r>
      </w:hyperlink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которой в конце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начале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веков жил и работал И.Х.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Колодеев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историк, меценат и исследователь края по Отечественной войне 1812 г. </w:t>
      </w:r>
    </w:p>
    <w:p w:rsidR="00362C97" w:rsidRDefault="00F30C18">
      <w:pPr>
        <w:spacing w:line="2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10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301615" cy="2988310"/>
            <wp:effectExtent l="0" t="0" r="13335" b="2540"/>
            <wp:docPr id="19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spacing w:line="2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Перемещаемся к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Шуховской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башне (~1,69 км)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(Борисов, перекрёсток улиц Гастелло и Энгельса, 54.214838, 28.521406). </w:t>
      </w:r>
      <w:r>
        <w:rPr>
          <w:rFonts w:ascii="Times New Roman" w:hAnsi="Times New Roman" w:cs="Times New Roman"/>
          <w:sz w:val="28"/>
          <w:szCs w:val="28"/>
        </w:rPr>
        <w:t xml:space="preserve">Уникальное сооружение инженерной мысли начала 20 века. Одна из 11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сохранившихся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мире. </w:t>
      </w:r>
    </w:p>
    <w:p w:rsidR="00362C97" w:rsidRDefault="00F30C18">
      <w:pPr>
        <w:ind w:firstLineChars="150" w:firstLine="4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11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391150" cy="3032760"/>
            <wp:effectExtent l="0" t="0" r="0" b="15240"/>
            <wp:docPr id="23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spacing w:line="2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«Борисов-Арена» (5,9 км)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(Борисов, ул. Гагарина 119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54.192855,  28.475890) </w:t>
      </w:r>
      <w:r>
        <w:rPr>
          <w:rFonts w:ascii="Times New Roman" w:hAnsi="Times New Roman" w:cs="Times New Roman"/>
          <w:sz w:val="28"/>
          <w:szCs w:val="28"/>
        </w:rPr>
        <w:t xml:space="preserve"> – это современный, многофункциональный футбольный стадион с уникальной архитектурой, который является домашней ареной футбольного клуба БАТЭ.</w:t>
      </w:r>
    </w:p>
    <w:p w:rsidR="00362C97" w:rsidRDefault="00F30C18">
      <w:pPr>
        <w:ind w:firstLineChars="150" w:firstLine="4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Ф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362575" cy="3571875"/>
            <wp:effectExtent l="0" t="0" r="9525" b="9525"/>
            <wp:docPr id="13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spacing w:line="2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Прибываем к </w:t>
      </w:r>
      <w:r>
        <w:rPr>
          <w:rFonts w:ascii="Times New Roman" w:hAnsi="Times New Roman" w:cs="Times New Roman"/>
          <w:b/>
          <w:bCs/>
          <w:sz w:val="28"/>
          <w:szCs w:val="28"/>
        </w:rPr>
        <w:t>Памятнику экипажу Павла Рака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(~6,9 км)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(54.231596, 28.505959)</w:t>
      </w:r>
      <w:r>
        <w:rPr>
          <w:rFonts w:ascii="Times New Roman" w:hAnsi="Times New Roman" w:cs="Times New Roman"/>
          <w:sz w:val="28"/>
          <w:szCs w:val="28"/>
        </w:rPr>
        <w:t>. Экипаж Павла Рака воевал летом 1944 года на танке Т-34. Герои Советского Союза в течение 16-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часов сражались на улицах Борисова, превращая каждый уголок города в источник страха для вражеских захватчиков,  чем способствовали  его</w:t>
      </w:r>
      <w:r>
        <w:rPr>
          <w:rFonts w:ascii="Times New Roman" w:hAnsi="Times New Roman" w:cs="Times New Roman"/>
          <w:sz w:val="28"/>
          <w:szCs w:val="28"/>
        </w:rPr>
        <w:t xml:space="preserve"> освобождению  1 июля 1944 г. 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13 </w:t>
      </w:r>
      <w:r>
        <w:rPr>
          <w:noProof/>
          <w:lang w:eastAsia="ru-RU"/>
        </w:rPr>
        <w:drawing>
          <wp:inline distT="0" distB="0" distL="114300" distR="114300">
            <wp:extent cx="4705350" cy="4572000"/>
            <wp:effectExtent l="0" t="0" r="0" b="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Интересно к посещению и 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Замчище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» (~3,4 км)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(Борисов, улица  Лопатина, 2А, </w:t>
      </w:r>
      <w:r>
        <w:rPr>
          <w:rFonts w:ascii="Times New Roman" w:hAnsi="Times New Roman"/>
          <w:i/>
          <w:sz w:val="28"/>
          <w:szCs w:val="28"/>
        </w:rPr>
        <w:t>54.240368, 28.500955).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Между рекой Березиной и её рукавом в </w:t>
      </w:r>
      <w:r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веке был размещён замок. Борисовский замок имел островное положение, был окружен водами реки. В середине </w:t>
      </w:r>
      <w:r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века на месте Борисовского замка был построен Тюремный замок. В настоящее время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Замчище</w:t>
      </w:r>
      <w:proofErr w:type="spellEnd"/>
      <w:r>
        <w:rPr>
          <w:rFonts w:ascii="Times New Roman" w:hAnsi="Times New Roman" w:cs="Times New Roman"/>
          <w:sz w:val="28"/>
          <w:szCs w:val="28"/>
        </w:rPr>
        <w:t>» - памятник археологии, находится под охраной государства.</w:t>
      </w:r>
    </w:p>
    <w:p w:rsidR="00362C97" w:rsidRDefault="00F30C18">
      <w:pPr>
        <w:ind w:firstLineChars="400" w:firstLine="11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4614545" cy="3137535"/>
            <wp:effectExtent l="0" t="0" r="14605" b="5715"/>
            <wp:docPr id="8" name="Изображение 8" descr="Руины тюремного з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Руины тюремного замка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97" w:rsidRDefault="00F30C1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Переезд в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Костёл  Рождества Девы Марии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(~2,56 км)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(Борисов, ул. </w:t>
      </w:r>
      <w:r>
        <w:rPr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Интернационала, 28 54.241747, 28.505637).</w:t>
      </w:r>
      <w:r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Храм построен в стиле позднего классицизма в 1806-1823 гг.</w:t>
      </w:r>
    </w:p>
    <w:p w:rsidR="00362C97" w:rsidRDefault="00F30C18">
      <w:pPr>
        <w:ind w:firstLineChars="150" w:firstLine="420"/>
        <w:jc w:val="center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noProof/>
          <w:lang w:eastAsia="ru-RU"/>
        </w:rPr>
        <w:drawing>
          <wp:inline distT="0" distB="0" distL="114300" distR="114300">
            <wp:extent cx="2868930" cy="3888105"/>
            <wp:effectExtent l="0" t="0" r="7620" b="17145"/>
            <wp:docPr id="14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ind w:firstLine="708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iCs/>
          <w:sz w:val="28"/>
          <w:szCs w:val="28"/>
        </w:rPr>
        <w:t xml:space="preserve">Усадьба князей Романовых </w:t>
      </w:r>
      <w:r>
        <w:rPr>
          <w:rFonts w:ascii="Times New Roman" w:hAnsi="Times New Roman"/>
          <w:i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~7 км)  </w:t>
      </w:r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(</w:t>
      </w:r>
      <w:proofErr w:type="spellStart"/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аг</w:t>
      </w:r>
      <w:proofErr w:type="spellEnd"/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Старо-Борисов, 54.281703, 28.469972).</w:t>
      </w:r>
      <w:proofErr w:type="gramEnd"/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Среди</w:t>
      </w:r>
      <w:r>
        <w:rPr>
          <w:rFonts w:ascii="Times New Roman" w:hAnsi="Times New Roman"/>
          <w:iCs/>
          <w:sz w:val="28"/>
          <w:szCs w:val="28"/>
        </w:rPr>
        <w:t xml:space="preserve"> местных жителей существует легенда, что сыновья из рода Романовых подарили </w:t>
      </w:r>
      <w:r>
        <w:rPr>
          <w:rFonts w:ascii="Times New Roman" w:hAnsi="Times New Roman"/>
          <w:iCs/>
          <w:sz w:val="28"/>
          <w:szCs w:val="28"/>
        </w:rPr>
        <w:lastRenderedPageBreak/>
        <w:t>матери роскошную усадьбу на окраине старого Борисова. Здесь она могла наслаждаться живописными красотами природы, дышать свежим возд</w:t>
      </w:r>
      <w:r>
        <w:rPr>
          <w:rFonts w:ascii="Times New Roman" w:hAnsi="Times New Roman"/>
          <w:iCs/>
          <w:sz w:val="28"/>
          <w:szCs w:val="28"/>
        </w:rPr>
        <w:t xml:space="preserve">ухом, совершать пешие прогулки по </w:t>
      </w:r>
      <w:proofErr w:type="spellStart"/>
      <w:r>
        <w:rPr>
          <w:rFonts w:ascii="Times New Roman" w:hAnsi="Times New Roman"/>
          <w:iCs/>
          <w:sz w:val="28"/>
          <w:szCs w:val="28"/>
        </w:rPr>
        <w:t>теннистым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аллеям, проводить время возле больших фонтанов. </w:t>
      </w:r>
    </w:p>
    <w:p w:rsidR="00362C97" w:rsidRDefault="00F30C18">
      <w:pPr>
        <w:ind w:firstLineChars="150" w:firstLine="420"/>
        <w:jc w:val="center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16 </w:t>
      </w:r>
      <w:r>
        <w:rPr>
          <w:noProof/>
          <w:lang w:eastAsia="ru-RU"/>
        </w:rPr>
        <w:drawing>
          <wp:inline distT="0" distB="0" distL="114300" distR="114300">
            <wp:extent cx="4387215" cy="2896235"/>
            <wp:effectExtent l="0" t="0" r="13335" b="18415"/>
            <wp:docPr id="5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F30C18">
      <w:pPr>
        <w:ind w:firstLineChars="100" w:firstLine="280"/>
        <w:jc w:val="both"/>
        <w:rPr>
          <w:rFonts w:ascii="Times New Roman" w:hAnsi="Times New Roman" w:cs="Times New Roman"/>
          <w:sz w:val="28"/>
          <w:szCs w:val="28"/>
          <w:highlight w:val="yellow"/>
          <w:lang w:val="be-BY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Посещение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площади 900-летия города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(~7 км)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(Борисов,   54.245294,   28.504629),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которой располагается Кафедральный собор Воскресения Христова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величественный памятник церковной архитектуры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века.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Здесь все как бы дышит историей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здание бывшего казначейства (первое в Борисове каменное здание, сейчас там располагается воскресная школа), и бывшие рыночные ряды постройки начала </w:t>
      </w:r>
      <w:r>
        <w:rPr>
          <w:rFonts w:ascii="Times New Roman" w:hAnsi="Times New Roman"/>
          <w:sz w:val="28"/>
          <w:szCs w:val="28"/>
          <w:shd w:val="clear" w:color="auto" w:fill="FFFFFF"/>
        </w:rPr>
        <w:t>20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века, и памятник основателю города полоцкому князю Борису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Всеславичу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62C97" w:rsidRDefault="00F30C18">
      <w:pPr>
        <w:spacing w:line="260" w:lineRule="auto"/>
        <w:ind w:firstLineChars="125" w:firstLine="3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17. </w:t>
      </w:r>
      <w:r>
        <w:rPr>
          <w:noProof/>
          <w:lang w:eastAsia="ru-RU"/>
        </w:rPr>
        <w:drawing>
          <wp:inline distT="0" distB="0" distL="114300" distR="114300">
            <wp:extent cx="5114925" cy="3312160"/>
            <wp:effectExtent l="0" t="0" r="9525" b="2540"/>
            <wp:docPr id="7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97" w:rsidRDefault="00362C97">
      <w:pPr>
        <w:spacing w:line="260" w:lineRule="auto"/>
        <w:ind w:firstLineChars="125" w:firstLine="350"/>
        <w:jc w:val="center"/>
        <w:rPr>
          <w:rFonts w:ascii="Times New Roman" w:hAnsi="Times New Roman" w:cs="Times New Roman"/>
          <w:sz w:val="28"/>
          <w:szCs w:val="28"/>
        </w:rPr>
      </w:pP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Зембин.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Ширина: 54.359885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Долгота:28.215193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Зембин,</w:t>
      </w:r>
      <w:r>
        <w:rPr>
          <w:rFonts w:ascii="Times New Roman" w:hAnsi="Times New Roman" w:cs="Times New Roman"/>
          <w:bCs/>
          <w:sz w:val="28"/>
          <w:szCs w:val="28"/>
        </w:rPr>
        <w:t xml:space="preserve"> руины костёла Вознесения Святой Девы Марии.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Ширина:54.361767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Долгота:28.219387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Зембин. </w:t>
      </w:r>
      <w:r>
        <w:rPr>
          <w:rFonts w:ascii="Times New Roman" w:hAnsi="Times New Roman" w:cs="Times New Roman"/>
          <w:sz w:val="28"/>
          <w:szCs w:val="28"/>
        </w:rPr>
        <w:t xml:space="preserve">Музей народной </w:t>
      </w:r>
      <w:r>
        <w:rPr>
          <w:rFonts w:ascii="Times New Roman" w:hAnsi="Times New Roman" w:cs="Times New Roman"/>
          <w:sz w:val="28"/>
          <w:szCs w:val="28"/>
        </w:rPr>
        <w:t xml:space="preserve">славы </w:t>
      </w:r>
      <w:r>
        <w:rPr>
          <w:rFonts w:ascii="Times New Roman" w:hAnsi="Times New Roman"/>
          <w:i/>
          <w:sz w:val="28"/>
          <w:szCs w:val="28"/>
        </w:rPr>
        <w:t xml:space="preserve">(ул. </w:t>
      </w:r>
      <w:proofErr w:type="gramStart"/>
      <w:r>
        <w:rPr>
          <w:rFonts w:ascii="Times New Roman" w:hAnsi="Times New Roman"/>
          <w:i/>
          <w:sz w:val="28"/>
          <w:szCs w:val="28"/>
        </w:rPr>
        <w:t>Ленинская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1).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Ширина:  54.358957</w:t>
      </w:r>
    </w:p>
    <w:p w:rsidR="00362C97" w:rsidRDefault="00F30C18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Долгота: 28.218077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Зембин.</w:t>
      </w:r>
      <w:hyperlink r:id="rId29" w:tgtFrame="https://probelarus.by/belarus/goroda/_blank" w:history="1">
        <w:r>
          <w:rPr>
            <w:rFonts w:ascii="Times New Roman" w:hAnsi="Times New Roman" w:cs="Times New Roman"/>
            <w:sz w:val="28"/>
            <w:szCs w:val="28"/>
          </w:rPr>
          <w:t>Свято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>-Михайловская церковь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  <w:lang w:val="be-BY"/>
        </w:rPr>
        <w:t>Советская ул.,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be-BY"/>
        </w:rPr>
        <w:t>11А</w:t>
      </w:r>
      <w:r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Широта: </w:t>
      </w:r>
      <w:r>
        <w:rPr>
          <w:rFonts w:ascii="Times New Roman" w:hAnsi="Times New Roman" w:cs="Times New Roman"/>
          <w:sz w:val="28"/>
          <w:szCs w:val="28"/>
          <w:lang w:val="be-BY"/>
        </w:rPr>
        <w:t>54.357276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Долгота:  </w:t>
      </w:r>
      <w:r>
        <w:rPr>
          <w:rFonts w:ascii="Times New Roman" w:hAnsi="Times New Roman" w:cs="Times New Roman"/>
          <w:sz w:val="28"/>
          <w:szCs w:val="28"/>
          <w:lang w:val="be-BY"/>
        </w:rPr>
        <w:t>28.220908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Студёнка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Памятник «Жертвам войны».  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Широта: 54.328680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Долгота:  28.359617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Мемориальный комплекс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Брилевское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 (</w:t>
      </w:r>
      <w:r>
        <w:rPr>
          <w:rFonts w:ascii="Times New Roman" w:hAnsi="Times New Roman"/>
          <w:i/>
          <w:iCs/>
          <w:sz w:val="28"/>
          <w:szCs w:val="28"/>
        </w:rPr>
        <w:t xml:space="preserve">Пригородный сельсовет, Борисовский район, Минская область).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Широта: 54.313316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Долгота: 28.356124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г. Борисов,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«Батареи 1812 года»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(Борисов, ул.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Батарейная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>).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Широта: 54.233089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Долгота: 28.498674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Борисов, </w:t>
      </w:r>
      <w:r>
        <w:rPr>
          <w:rFonts w:ascii="Times New Roman" w:hAnsi="Times New Roman" w:cs="Times New Roman"/>
          <w:sz w:val="28"/>
          <w:szCs w:val="28"/>
        </w:rPr>
        <w:t>ГУ «Борисовский объединенный музей»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(Борисов, пр-т Революции, 67).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Широта: 54.230565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Долгота: 28.501221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Борисов,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ом-усадьба И.Х.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Колодеева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hyperlink r:id="rId30" w:tooltip="Минская область, Борисов, улица 30 лет ВЛКСМ, 8 на карте Борисова" w:history="1">
        <w:r>
          <w:rPr>
            <w:rFonts w:ascii="Times New Roman" w:hAnsi="Times New Roman" w:cs="Times New Roman"/>
            <w:i/>
            <w:iCs/>
            <w:sz w:val="28"/>
            <w:szCs w:val="28"/>
            <w:shd w:val="clear" w:color="auto" w:fill="FFFFFF"/>
            <w:lang w:eastAsia="zh-CN"/>
          </w:rPr>
          <w:t>(</w:t>
        </w:r>
        <w:r>
          <w:rPr>
            <w:rFonts w:ascii="Times New Roman" w:hAnsi="Times New Roman" w:cs="Times New Roman"/>
            <w:i/>
            <w:iCs/>
            <w:sz w:val="28"/>
            <w:szCs w:val="28"/>
            <w:shd w:val="clear" w:color="auto" w:fill="FFFFFF"/>
          </w:rPr>
          <w:t>Борисов, ул. 30 лет ВЛКСМ, 8)</w:t>
        </w:r>
      </w:hyperlink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Широта: 54.225671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Долгота: 28.532208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Борисовская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центральная районная библиотека им. И.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Колодеева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Борисов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,у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 Чапаева 3).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Широта: 54.223205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Долгота: 28.511800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башня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(Борисов, перекресток ул. Гастелло и ул. Энгельса).</w:t>
      </w:r>
    </w:p>
    <w:p w:rsidR="00362C97" w:rsidRDefault="00F30C18">
      <w:pPr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Широта: 54.214838</w:t>
      </w:r>
    </w:p>
    <w:p w:rsidR="00362C97" w:rsidRDefault="00F30C18">
      <w:pPr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Долгота: 28.521406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г. Борисов</w:t>
      </w:r>
      <w:r>
        <w:rPr>
          <w:rFonts w:ascii="Times New Roman" w:hAnsi="Times New Roman" w:cs="Times New Roman"/>
          <w:sz w:val="28"/>
          <w:szCs w:val="28"/>
        </w:rPr>
        <w:t xml:space="preserve">, ГУ </w:t>
      </w:r>
      <w:r>
        <w:rPr>
          <w:rFonts w:ascii="Times New Roman" w:hAnsi="Times New Roman" w:cs="Times New Roman"/>
          <w:sz w:val="28"/>
          <w:szCs w:val="28"/>
        </w:rPr>
        <w:t>«Борисов-Арена»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(Борисов, ул. Гагарина 119).</w:t>
      </w:r>
    </w:p>
    <w:p w:rsidR="00362C97" w:rsidRDefault="00F30C18">
      <w:pPr>
        <w:ind w:firstLineChars="250" w:firstLine="70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Широта:  54.192855 </w:t>
      </w:r>
    </w:p>
    <w:p w:rsidR="00362C97" w:rsidRDefault="00F30C18">
      <w:pPr>
        <w:ind w:firstLineChars="250" w:firstLine="70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Долгота:  28.475890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 xml:space="preserve">Борисов,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амятник экипажу Павла Рака</w:t>
      </w:r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.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Широта: 54.231596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Долгота: 28.505959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Борисов,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Замчище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(Борисов, улица  Лопатина, 2А</w:t>
      </w:r>
      <w:r>
        <w:rPr>
          <w:rFonts w:ascii="Times New Roman" w:hAnsi="Times New Roman"/>
          <w:i/>
          <w:sz w:val="28"/>
          <w:szCs w:val="28"/>
        </w:rPr>
        <w:t>).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Широта: 54.240368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Долгота: 28.500955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г. Борисов,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Костёл  Рождества Девы Марии  </w:t>
      </w:r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(Борисов, ул. </w:t>
      </w:r>
      <w:r>
        <w:rPr>
          <w:rFonts w:ascii="Times New Roman" w:hAnsi="Times New Roman"/>
          <w:i/>
          <w:iCs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Интернационала, 28).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Широта:54.241747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Долгота:28.505637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iCs/>
          <w:sz w:val="28"/>
          <w:szCs w:val="28"/>
        </w:rPr>
        <w:t xml:space="preserve">Усадьба князей Романовых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(</w:t>
      </w:r>
      <w:proofErr w:type="spellStart"/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аг</w:t>
      </w:r>
      <w:proofErr w:type="spellEnd"/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Старо-Борисов). </w:t>
      </w:r>
      <w:proofErr w:type="gramEnd"/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Широта: </w:t>
      </w:r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54.281703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Долгота: </w:t>
      </w:r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28.469972</w:t>
      </w:r>
    </w:p>
    <w:p w:rsidR="00362C97" w:rsidRDefault="00F30C18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Борисов,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Площадь 900-летия города.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Широта: </w:t>
      </w:r>
      <w:r>
        <w:rPr>
          <w:rFonts w:ascii="Times New Roman" w:hAnsi="Times New Roman" w:cs="Times New Roman"/>
          <w:sz w:val="28"/>
          <w:szCs w:val="28"/>
        </w:rPr>
        <w:t>54.245294</w:t>
      </w:r>
    </w:p>
    <w:p w:rsidR="00362C97" w:rsidRDefault="00F30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Долгота: 28.504629</w:t>
      </w:r>
    </w:p>
    <w:p w:rsidR="00362C97" w:rsidRDefault="00F30C18" w:rsidP="00F730E3">
      <w:pPr>
        <w:ind w:firstLineChars="100" w:firstLine="281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Ссылка 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гугл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диск с фото:  </w:t>
      </w:r>
    </w:p>
    <w:p w:rsidR="00362C97" w:rsidRDefault="00F30C18">
      <w:pPr>
        <w:ind w:rightChars="-100" w:right="-220" w:firstLineChars="100" w:firstLine="2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https://drive.google.com/drive/folders/1FHLEDyOIaG3zP60z3XIn_ucg5H-uvFWZ?usp=sharing</w:t>
      </w:r>
    </w:p>
    <w:p w:rsidR="00362C97" w:rsidRDefault="00362C97">
      <w:pPr>
        <w:jc w:val="both"/>
      </w:pPr>
    </w:p>
    <w:p w:rsidR="00362C97" w:rsidRDefault="00362C97">
      <w:pPr>
        <w:spacing w:after="0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eastAsia="ru-RU"/>
        </w:rPr>
      </w:pPr>
    </w:p>
    <w:sectPr w:rsidR="00362C97">
      <w:pgSz w:w="11906" w:h="16838"/>
      <w:pgMar w:top="720" w:right="40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C18" w:rsidRDefault="00F30C18">
      <w:pPr>
        <w:spacing w:line="240" w:lineRule="auto"/>
      </w:pPr>
      <w:r>
        <w:separator/>
      </w:r>
    </w:p>
  </w:endnote>
  <w:endnote w:type="continuationSeparator" w:id="0">
    <w:p w:rsidR="00F30C18" w:rsidRDefault="00F30C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C18" w:rsidRDefault="00F30C18">
      <w:pPr>
        <w:spacing w:after="0"/>
      </w:pPr>
      <w:r>
        <w:separator/>
      </w:r>
    </w:p>
  </w:footnote>
  <w:footnote w:type="continuationSeparator" w:id="0">
    <w:p w:rsidR="00F30C18" w:rsidRDefault="00F30C1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24A3B"/>
    <w:multiLevelType w:val="singleLevel"/>
    <w:tmpl w:val="3D024A3B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  <w:i w:val="0"/>
        <w:iCs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759"/>
    <w:rsid w:val="00000E79"/>
    <w:rsid w:val="00001278"/>
    <w:rsid w:val="000112C6"/>
    <w:rsid w:val="00011C09"/>
    <w:rsid w:val="00015F45"/>
    <w:rsid w:val="00017398"/>
    <w:rsid w:val="00024C14"/>
    <w:rsid w:val="0003190C"/>
    <w:rsid w:val="00070365"/>
    <w:rsid w:val="00084438"/>
    <w:rsid w:val="000A370D"/>
    <w:rsid w:val="000A7090"/>
    <w:rsid w:val="000B1C36"/>
    <w:rsid w:val="000B3010"/>
    <w:rsid w:val="000D3530"/>
    <w:rsid w:val="000E274F"/>
    <w:rsid w:val="000E7F06"/>
    <w:rsid w:val="000F78EB"/>
    <w:rsid w:val="001020AF"/>
    <w:rsid w:val="001151FA"/>
    <w:rsid w:val="00142E8A"/>
    <w:rsid w:val="001455A4"/>
    <w:rsid w:val="00156B88"/>
    <w:rsid w:val="0015734F"/>
    <w:rsid w:val="00170A4B"/>
    <w:rsid w:val="0018420D"/>
    <w:rsid w:val="001B47E6"/>
    <w:rsid w:val="001F1049"/>
    <w:rsid w:val="001F27A4"/>
    <w:rsid w:val="00201BBC"/>
    <w:rsid w:val="00207202"/>
    <w:rsid w:val="002137D0"/>
    <w:rsid w:val="002358FF"/>
    <w:rsid w:val="00252454"/>
    <w:rsid w:val="002710D2"/>
    <w:rsid w:val="0027261C"/>
    <w:rsid w:val="002A74FC"/>
    <w:rsid w:val="002C0FEC"/>
    <w:rsid w:val="002D74E8"/>
    <w:rsid w:val="002E326A"/>
    <w:rsid w:val="002E71B8"/>
    <w:rsid w:val="0033055B"/>
    <w:rsid w:val="00346E2D"/>
    <w:rsid w:val="00347655"/>
    <w:rsid w:val="003505F7"/>
    <w:rsid w:val="00362C97"/>
    <w:rsid w:val="00363876"/>
    <w:rsid w:val="003643D1"/>
    <w:rsid w:val="003B516A"/>
    <w:rsid w:val="003D0436"/>
    <w:rsid w:val="003D0997"/>
    <w:rsid w:val="003D23CA"/>
    <w:rsid w:val="003D7B1F"/>
    <w:rsid w:val="003E3C67"/>
    <w:rsid w:val="00412A32"/>
    <w:rsid w:val="00414A1F"/>
    <w:rsid w:val="00426383"/>
    <w:rsid w:val="0043040F"/>
    <w:rsid w:val="00432298"/>
    <w:rsid w:val="00435020"/>
    <w:rsid w:val="00435AD4"/>
    <w:rsid w:val="00454767"/>
    <w:rsid w:val="00466F84"/>
    <w:rsid w:val="00467A4A"/>
    <w:rsid w:val="0049196B"/>
    <w:rsid w:val="0049309B"/>
    <w:rsid w:val="004A2537"/>
    <w:rsid w:val="004A6236"/>
    <w:rsid w:val="004C3E42"/>
    <w:rsid w:val="004D0B3C"/>
    <w:rsid w:val="004E28B4"/>
    <w:rsid w:val="004E3453"/>
    <w:rsid w:val="004E78DE"/>
    <w:rsid w:val="004E7F5C"/>
    <w:rsid w:val="00504726"/>
    <w:rsid w:val="005066F5"/>
    <w:rsid w:val="005071A8"/>
    <w:rsid w:val="005105E1"/>
    <w:rsid w:val="00521FDF"/>
    <w:rsid w:val="005342C9"/>
    <w:rsid w:val="005372BB"/>
    <w:rsid w:val="00542464"/>
    <w:rsid w:val="00554F71"/>
    <w:rsid w:val="00557E37"/>
    <w:rsid w:val="00561E64"/>
    <w:rsid w:val="0057472F"/>
    <w:rsid w:val="00581D26"/>
    <w:rsid w:val="00583ACF"/>
    <w:rsid w:val="00586CBD"/>
    <w:rsid w:val="005D1305"/>
    <w:rsid w:val="005D17D9"/>
    <w:rsid w:val="005E1600"/>
    <w:rsid w:val="005E4411"/>
    <w:rsid w:val="005F0B8E"/>
    <w:rsid w:val="00621A2B"/>
    <w:rsid w:val="00625581"/>
    <w:rsid w:val="00670EA5"/>
    <w:rsid w:val="00673479"/>
    <w:rsid w:val="00673783"/>
    <w:rsid w:val="0068674A"/>
    <w:rsid w:val="00694784"/>
    <w:rsid w:val="006A2144"/>
    <w:rsid w:val="006B3942"/>
    <w:rsid w:val="006B724E"/>
    <w:rsid w:val="006C3D2F"/>
    <w:rsid w:val="006C5B86"/>
    <w:rsid w:val="006C7A5C"/>
    <w:rsid w:val="006F5360"/>
    <w:rsid w:val="006F5B2D"/>
    <w:rsid w:val="00702098"/>
    <w:rsid w:val="00705D1E"/>
    <w:rsid w:val="007110EA"/>
    <w:rsid w:val="007131C4"/>
    <w:rsid w:val="00713B5D"/>
    <w:rsid w:val="00742D6A"/>
    <w:rsid w:val="00751372"/>
    <w:rsid w:val="00756F6D"/>
    <w:rsid w:val="00773E16"/>
    <w:rsid w:val="007A39B8"/>
    <w:rsid w:val="007A428A"/>
    <w:rsid w:val="007B0D22"/>
    <w:rsid w:val="007D2235"/>
    <w:rsid w:val="007D5AB3"/>
    <w:rsid w:val="007E58DA"/>
    <w:rsid w:val="007F47D1"/>
    <w:rsid w:val="007F4996"/>
    <w:rsid w:val="008017F5"/>
    <w:rsid w:val="0080222B"/>
    <w:rsid w:val="008220AC"/>
    <w:rsid w:val="0082271D"/>
    <w:rsid w:val="00826CC3"/>
    <w:rsid w:val="00834E02"/>
    <w:rsid w:val="00836456"/>
    <w:rsid w:val="00837759"/>
    <w:rsid w:val="0087435E"/>
    <w:rsid w:val="0087629B"/>
    <w:rsid w:val="00883988"/>
    <w:rsid w:val="008B0B08"/>
    <w:rsid w:val="008C6629"/>
    <w:rsid w:val="008D26E8"/>
    <w:rsid w:val="008E021F"/>
    <w:rsid w:val="008F5028"/>
    <w:rsid w:val="00907D5F"/>
    <w:rsid w:val="00914952"/>
    <w:rsid w:val="00926CD1"/>
    <w:rsid w:val="009318CF"/>
    <w:rsid w:val="00943131"/>
    <w:rsid w:val="00944BB1"/>
    <w:rsid w:val="00975B3C"/>
    <w:rsid w:val="009905A4"/>
    <w:rsid w:val="009B1A5C"/>
    <w:rsid w:val="009B2016"/>
    <w:rsid w:val="009B7BD5"/>
    <w:rsid w:val="009C513C"/>
    <w:rsid w:val="009E33EB"/>
    <w:rsid w:val="009E4717"/>
    <w:rsid w:val="009F6D2A"/>
    <w:rsid w:val="00A21B38"/>
    <w:rsid w:val="00A321B1"/>
    <w:rsid w:val="00A44AD5"/>
    <w:rsid w:val="00A53680"/>
    <w:rsid w:val="00A54141"/>
    <w:rsid w:val="00A56057"/>
    <w:rsid w:val="00A56C41"/>
    <w:rsid w:val="00A72B4A"/>
    <w:rsid w:val="00A82FB8"/>
    <w:rsid w:val="00A85B03"/>
    <w:rsid w:val="00AA04A4"/>
    <w:rsid w:val="00AC6A7F"/>
    <w:rsid w:val="00AE4BED"/>
    <w:rsid w:val="00AE7850"/>
    <w:rsid w:val="00B6544E"/>
    <w:rsid w:val="00B65EBD"/>
    <w:rsid w:val="00B724D0"/>
    <w:rsid w:val="00B90264"/>
    <w:rsid w:val="00B971D6"/>
    <w:rsid w:val="00BA1797"/>
    <w:rsid w:val="00BB02F9"/>
    <w:rsid w:val="00BC2837"/>
    <w:rsid w:val="00BC2990"/>
    <w:rsid w:val="00BC32CC"/>
    <w:rsid w:val="00BD4FEB"/>
    <w:rsid w:val="00C01018"/>
    <w:rsid w:val="00C024C7"/>
    <w:rsid w:val="00C545F5"/>
    <w:rsid w:val="00C603C7"/>
    <w:rsid w:val="00C617E1"/>
    <w:rsid w:val="00C67CEC"/>
    <w:rsid w:val="00C83C27"/>
    <w:rsid w:val="00C9455E"/>
    <w:rsid w:val="00CA4982"/>
    <w:rsid w:val="00CA7450"/>
    <w:rsid w:val="00CF2FB2"/>
    <w:rsid w:val="00D04D80"/>
    <w:rsid w:val="00D2082C"/>
    <w:rsid w:val="00D22693"/>
    <w:rsid w:val="00D3097F"/>
    <w:rsid w:val="00D54774"/>
    <w:rsid w:val="00D56140"/>
    <w:rsid w:val="00D7490A"/>
    <w:rsid w:val="00D74EB1"/>
    <w:rsid w:val="00D844AC"/>
    <w:rsid w:val="00DA765B"/>
    <w:rsid w:val="00DE5675"/>
    <w:rsid w:val="00DF37D6"/>
    <w:rsid w:val="00DF3FE5"/>
    <w:rsid w:val="00DF535B"/>
    <w:rsid w:val="00DF594F"/>
    <w:rsid w:val="00E02963"/>
    <w:rsid w:val="00E03734"/>
    <w:rsid w:val="00E10AB8"/>
    <w:rsid w:val="00E43F80"/>
    <w:rsid w:val="00E52E96"/>
    <w:rsid w:val="00E670FE"/>
    <w:rsid w:val="00EA597D"/>
    <w:rsid w:val="00EC69B7"/>
    <w:rsid w:val="00F22213"/>
    <w:rsid w:val="00F30C18"/>
    <w:rsid w:val="00F34549"/>
    <w:rsid w:val="00F41C49"/>
    <w:rsid w:val="00F7053A"/>
    <w:rsid w:val="00F72E1E"/>
    <w:rsid w:val="00F730E3"/>
    <w:rsid w:val="00F742D5"/>
    <w:rsid w:val="00FA40C6"/>
    <w:rsid w:val="00FB2E93"/>
    <w:rsid w:val="00FC5535"/>
    <w:rsid w:val="01110D13"/>
    <w:rsid w:val="020742A7"/>
    <w:rsid w:val="028D7FB4"/>
    <w:rsid w:val="029B7F51"/>
    <w:rsid w:val="02FA5F8F"/>
    <w:rsid w:val="031C75C7"/>
    <w:rsid w:val="03844804"/>
    <w:rsid w:val="064D26E6"/>
    <w:rsid w:val="06D05A62"/>
    <w:rsid w:val="070C181F"/>
    <w:rsid w:val="088C5193"/>
    <w:rsid w:val="09002CAE"/>
    <w:rsid w:val="0A126294"/>
    <w:rsid w:val="0A4B58D6"/>
    <w:rsid w:val="0A5F6393"/>
    <w:rsid w:val="0B166FBB"/>
    <w:rsid w:val="0B737510"/>
    <w:rsid w:val="0F9E0235"/>
    <w:rsid w:val="102D3DFE"/>
    <w:rsid w:val="10D12BCF"/>
    <w:rsid w:val="13044826"/>
    <w:rsid w:val="13AB3552"/>
    <w:rsid w:val="149309D2"/>
    <w:rsid w:val="16D108B7"/>
    <w:rsid w:val="17160086"/>
    <w:rsid w:val="17CD36DB"/>
    <w:rsid w:val="186B2BD5"/>
    <w:rsid w:val="1A494A7B"/>
    <w:rsid w:val="1A6F3E73"/>
    <w:rsid w:val="1AF06650"/>
    <w:rsid w:val="1B4E5605"/>
    <w:rsid w:val="1B911394"/>
    <w:rsid w:val="1BD8358E"/>
    <w:rsid w:val="1BF24A09"/>
    <w:rsid w:val="1DBD2D32"/>
    <w:rsid w:val="1E2D340E"/>
    <w:rsid w:val="1ED31567"/>
    <w:rsid w:val="1EDD7B1B"/>
    <w:rsid w:val="1EFB390B"/>
    <w:rsid w:val="209B7E40"/>
    <w:rsid w:val="22397A7D"/>
    <w:rsid w:val="22AE3E2A"/>
    <w:rsid w:val="23CD1B7D"/>
    <w:rsid w:val="24D91E5B"/>
    <w:rsid w:val="252A7732"/>
    <w:rsid w:val="25A816B0"/>
    <w:rsid w:val="26267E0E"/>
    <w:rsid w:val="26CA40E7"/>
    <w:rsid w:val="27391891"/>
    <w:rsid w:val="278E34D5"/>
    <w:rsid w:val="28E9074F"/>
    <w:rsid w:val="29D1325B"/>
    <w:rsid w:val="2A3D0E87"/>
    <w:rsid w:val="2A903960"/>
    <w:rsid w:val="2BB42F3A"/>
    <w:rsid w:val="2CB60B15"/>
    <w:rsid w:val="2CE7613C"/>
    <w:rsid w:val="2D06351E"/>
    <w:rsid w:val="2DFB7BC2"/>
    <w:rsid w:val="2E2760CC"/>
    <w:rsid w:val="2F5707CF"/>
    <w:rsid w:val="31DA3488"/>
    <w:rsid w:val="332807D1"/>
    <w:rsid w:val="3353526D"/>
    <w:rsid w:val="33D010D0"/>
    <w:rsid w:val="347F39FF"/>
    <w:rsid w:val="34D10C3C"/>
    <w:rsid w:val="35470A44"/>
    <w:rsid w:val="3684734B"/>
    <w:rsid w:val="36F47E38"/>
    <w:rsid w:val="3775022D"/>
    <w:rsid w:val="386929A4"/>
    <w:rsid w:val="388467E7"/>
    <w:rsid w:val="392D1989"/>
    <w:rsid w:val="3A017120"/>
    <w:rsid w:val="3A690764"/>
    <w:rsid w:val="3B250516"/>
    <w:rsid w:val="3B2E0E36"/>
    <w:rsid w:val="3D151015"/>
    <w:rsid w:val="3D4445A5"/>
    <w:rsid w:val="3E4B3C87"/>
    <w:rsid w:val="40050501"/>
    <w:rsid w:val="41215F9B"/>
    <w:rsid w:val="449155CA"/>
    <w:rsid w:val="451D2933"/>
    <w:rsid w:val="452C1997"/>
    <w:rsid w:val="45EB6847"/>
    <w:rsid w:val="472F2356"/>
    <w:rsid w:val="47B16ED3"/>
    <w:rsid w:val="48566EA8"/>
    <w:rsid w:val="49AF10F0"/>
    <w:rsid w:val="4CC82333"/>
    <w:rsid w:val="4DE354B4"/>
    <w:rsid w:val="4E454CAE"/>
    <w:rsid w:val="4F436C46"/>
    <w:rsid w:val="50076E10"/>
    <w:rsid w:val="522F0266"/>
    <w:rsid w:val="526E44CD"/>
    <w:rsid w:val="5651762B"/>
    <w:rsid w:val="56684893"/>
    <w:rsid w:val="58140A88"/>
    <w:rsid w:val="58193F77"/>
    <w:rsid w:val="58DC4756"/>
    <w:rsid w:val="58E24461"/>
    <w:rsid w:val="598A5532"/>
    <w:rsid w:val="5A2A611C"/>
    <w:rsid w:val="5CA82A6D"/>
    <w:rsid w:val="5DC772C1"/>
    <w:rsid w:val="5F214EA0"/>
    <w:rsid w:val="5F3C41AF"/>
    <w:rsid w:val="6012222A"/>
    <w:rsid w:val="61833D8D"/>
    <w:rsid w:val="62203A70"/>
    <w:rsid w:val="62CD5E3E"/>
    <w:rsid w:val="63726647"/>
    <w:rsid w:val="65F01CCB"/>
    <w:rsid w:val="6733784C"/>
    <w:rsid w:val="67752FE9"/>
    <w:rsid w:val="68D65795"/>
    <w:rsid w:val="699D4495"/>
    <w:rsid w:val="6B1D4CA8"/>
    <w:rsid w:val="6C3E4924"/>
    <w:rsid w:val="6D652B07"/>
    <w:rsid w:val="6D7312C0"/>
    <w:rsid w:val="6E3C769D"/>
    <w:rsid w:val="6EA85314"/>
    <w:rsid w:val="6FEF6067"/>
    <w:rsid w:val="706C06D6"/>
    <w:rsid w:val="723003B9"/>
    <w:rsid w:val="72B3504E"/>
    <w:rsid w:val="72EF347B"/>
    <w:rsid w:val="73713248"/>
    <w:rsid w:val="75D307FB"/>
    <w:rsid w:val="75EF5689"/>
    <w:rsid w:val="76783A04"/>
    <w:rsid w:val="784D09EB"/>
    <w:rsid w:val="785F4137"/>
    <w:rsid w:val="79F203F2"/>
    <w:rsid w:val="7CE82E8D"/>
    <w:rsid w:val="7EE2347C"/>
    <w:rsid w:val="7F7D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hil">
    <w:name w:val="zhil"/>
    <w:basedOn w:val="a0"/>
    <w:qFormat/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hil">
    <w:name w:val="zhil"/>
    <w:basedOn w:val="a0"/>
    <w:qFormat/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robelarus.by/belarus/sight/church/1495269547.htm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yandex.by/maps/21193/borisov/house/ZkEYcwRiSEIEQFtufX5zdHpjYg==/" TargetMode="External"/><Relationship Id="rId29" Type="http://schemas.openxmlformats.org/officeDocument/2006/relationships/hyperlink" Target="https://probelarus.by/belarus/sight/church/149526954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C%D0%B8%D0%BA%D0%B2%D0%B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s://yandex.by/maps/21193/borisov/house/ZkEYcwRiSEIEQFtufX5zdHpjYg==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4747F-8825-4862-B5D5-3149E32F7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1395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Главное управление спорта и туризма МОИК</cp:lastModifiedBy>
  <cp:revision>2</cp:revision>
  <dcterms:created xsi:type="dcterms:W3CDTF">2025-12-03T08:04:00Z</dcterms:created>
  <dcterms:modified xsi:type="dcterms:W3CDTF">2025-12-03T08:04:00Z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D3E6CFC17CF742A99E93CC7ADA7DA41D_13</vt:lpwstr>
  </property>
</Properties>
</file>